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bookmarkStart w:id="0" w:name="_GoBack"/>
      <w:bookmarkEnd w:id="0"/>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 xml:space="preserve">procedura negoziata ex art. 36 coMMA 2, letT. b), DEL D.lgs. 50/2016 per </w:t>
      </w:r>
      <w:r w:rsidR="00EF1CB3" w:rsidRPr="00EF1CB3">
        <w:rPr>
          <w:rStyle w:val="BLOCKBOLD"/>
          <w:rFonts w:ascii="Calibri" w:hAnsi="Calibri"/>
          <w:szCs w:val="20"/>
        </w:rPr>
        <w:t>acquisizione apparati di rete</w:t>
      </w:r>
      <w:r w:rsidRPr="00AA745E">
        <w:rPr>
          <w:rStyle w:val="BLOCKBOLD"/>
          <w:rFonts w:ascii="Calibri" w:hAnsi="Calibri"/>
          <w:szCs w:val="20"/>
        </w:rPr>
        <w:t>.</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Pr="00631204">
        <w:rPr>
          <w:rFonts w:ascii="Calibri" w:hAnsi="Calibri"/>
          <w:i/>
          <w:color w:val="0000FF"/>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 xml:space="preserve"> 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footerReference w:type="default" r:id="rId7"/>
      <w:footerReference w:type="first" r:id="rId8"/>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68A" w:rsidRDefault="0046168A" w:rsidP="00816101">
      <w:r>
        <w:separator/>
      </w:r>
    </w:p>
  </w:endnote>
  <w:endnote w:type="continuationSeparator" w:id="0">
    <w:p w:rsidR="0046168A" w:rsidRDefault="0046168A"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Classificazione del documento: Consip Public</w:t>
    </w:r>
  </w:p>
  <w:p w:rsidR="00E84153" w:rsidRPr="00E84153" w:rsidRDefault="00E84153" w:rsidP="00E84153">
    <w:pPr>
      <w:pStyle w:val="Pidipagina"/>
      <w:spacing w:line="240" w:lineRule="auto"/>
      <w:rPr>
        <w:rFonts w:asciiTheme="minorHAnsi" w:hAnsiTheme="minorHAnsi"/>
        <w:b/>
      </w:rPr>
    </w:pPr>
    <w:r w:rsidRPr="00E84153">
      <w:rPr>
        <w:rFonts w:asciiTheme="minorHAnsi" w:hAnsiTheme="minorHAnsi"/>
        <w:noProof/>
      </w:rPr>
      <w:t xml:space="preserve">Procedura negoziata previa consultazione di elenco operatori ai sensi dell’art. 36 co. 2 lett. b) D.lgs. 50/2016 per  </w:t>
    </w:r>
    <w:r w:rsidR="00EF1CB3" w:rsidRPr="00EF1CB3">
      <w:rPr>
        <w:rFonts w:asciiTheme="minorHAnsi" w:hAnsiTheme="minorHAnsi"/>
        <w:noProof/>
      </w:rPr>
      <w:t>acquisizione apparati di rete</w:t>
    </w:r>
    <w:r w:rsidRPr="00E84153">
      <w:rPr>
        <w:rFonts w:asciiTheme="minorHAnsi" w:hAnsiTheme="minorHAnsi"/>
        <w:noProof/>
      </w:rPr>
      <w:t xml:space="preserve"> </w:t>
    </w:r>
    <w:r w:rsidRPr="00E84153">
      <w:rPr>
        <w:rStyle w:val="CorsivorossoCarattere"/>
        <w:rFonts w:asciiTheme="minorHAnsi" w:hAnsiTheme="minorHAnsi"/>
      </w:rPr>
      <w:t xml:space="preserve">                 </w:t>
    </w:r>
  </w:p>
  <w:p w:rsidR="00E84153" w:rsidRPr="00E84153" w:rsidRDefault="00E84153" w:rsidP="0041357F">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60288"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EF1CB3">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EF1CB3">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EF1CB3">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EF1CB3">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Modulo di Documento di partecipazione in forma associata – allegato 1</w:t>
    </w:r>
    <w:r w:rsidR="001D28ED">
      <w:rPr>
        <w:rFonts w:asciiTheme="minorHAnsi" w:hAnsiTheme="minorHAnsi"/>
      </w:rPr>
      <w:t xml:space="preserve">                    26_6_2019</w:t>
    </w:r>
  </w:p>
  <w:p w:rsidR="00210455" w:rsidRPr="0041357F" w:rsidRDefault="00210455" w:rsidP="0041357F">
    <w:pPr>
      <w:pStyle w:val="Pidipagin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E84153" w:rsidRPr="00E84153" w:rsidRDefault="00E84153" w:rsidP="00E84153">
    <w:pPr>
      <w:pStyle w:val="Pidipagina"/>
      <w:spacing w:line="240" w:lineRule="auto"/>
      <w:rPr>
        <w:rFonts w:asciiTheme="minorHAnsi" w:hAnsiTheme="minorHAnsi"/>
        <w:b/>
      </w:rPr>
    </w:pPr>
    <w:r w:rsidRPr="00E84153">
      <w:rPr>
        <w:rFonts w:asciiTheme="minorHAnsi" w:hAnsiTheme="minorHAnsi"/>
        <w:noProof/>
      </w:rPr>
      <w:t xml:space="preserve">Procedura negoziata previa consultazione di elenco operatori ai sensi dell’art. 36 co. 2 lett. b) D.lgs. 50/2016 per  </w:t>
    </w:r>
    <w:r w:rsidR="00EF1CB3" w:rsidRPr="00EF1CB3">
      <w:rPr>
        <w:rFonts w:asciiTheme="minorHAnsi" w:hAnsiTheme="minorHAnsi"/>
        <w:noProof/>
      </w:rPr>
      <w:t>acquisizione apparati di rete</w:t>
    </w:r>
    <w:r w:rsidRPr="00E84153">
      <w:rPr>
        <w:rFonts w:asciiTheme="minorHAnsi" w:hAnsiTheme="minorHAnsi"/>
        <w:noProof/>
      </w:rPr>
      <w:t xml:space="preserve"> </w:t>
    </w:r>
    <w:r w:rsidRPr="00E84153">
      <w:rPr>
        <w:rStyle w:val="CorsivorossoCarattere"/>
        <w:rFonts w:asciiTheme="minorHAnsi" w:hAnsiTheme="minorHAnsi"/>
      </w:rPr>
      <w:t xml:space="preserve">                 </w:t>
    </w:r>
  </w:p>
  <w:p w:rsidR="00210455" w:rsidRPr="00E84153" w:rsidRDefault="00112833" w:rsidP="00276AE1">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7216"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EF1CB3">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EF1CB3">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EF1CB3">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EF1CB3">
                      <w:rPr>
                        <w:rStyle w:val="Numeropagina"/>
                        <w:noProof/>
                        <w:szCs w:val="16"/>
                      </w:rPr>
                      <w:t>3</w:t>
                    </w:r>
                    <w:r w:rsidRPr="000D2520">
                      <w:rPr>
                        <w:rStyle w:val="Numeropagina"/>
                        <w:szCs w:val="16"/>
                      </w:rPr>
                      <w:fldChar w:fldCharType="end"/>
                    </w:r>
                  </w:p>
                </w:txbxContent>
              </v:textbox>
            </v:shape>
          </w:pict>
        </mc:Fallback>
      </mc:AlternateContent>
    </w:r>
    <w:r w:rsidR="00210455" w:rsidRPr="00E84153">
      <w:rPr>
        <w:rFonts w:asciiTheme="minorHAnsi" w:hAnsiTheme="minorHAnsi"/>
      </w:rPr>
      <w:t xml:space="preserve">Modulo di </w: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1D28ED">
      <w:rPr>
        <w:rFonts w:asciiTheme="minorHAnsi" w:hAnsiTheme="minorHAnsi"/>
      </w:rPr>
      <w:t xml:space="preserve">                               26_6_2019</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68A" w:rsidRDefault="0046168A" w:rsidP="00816101">
      <w:r>
        <w:separator/>
      </w:r>
    </w:p>
  </w:footnote>
  <w:footnote w:type="continuationSeparator" w:id="0">
    <w:p w:rsidR="0046168A" w:rsidRDefault="0046168A"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28ED"/>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1CB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1148</Words>
  <Characters>6545</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2019-10-16T10:13:00Z</dcterms:modified>
</cp:coreProperties>
</file>